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3D0B6" w14:textId="77777777" w:rsidR="0070419A" w:rsidRPr="0070419A" w:rsidRDefault="0070419A" w:rsidP="0070419A">
      <w:pPr>
        <w:spacing w:after="0" w:line="240" w:lineRule="auto"/>
        <w:jc w:val="center"/>
        <w:rPr>
          <w:rFonts w:ascii="Times New Roman" w:hAnsi="Times New Roman" w:cs="Times New Roman"/>
        </w:rPr>
      </w:pPr>
      <w:bookmarkStart w:id="0" w:name="_GoBack"/>
      <w:bookmarkEnd w:id="0"/>
      <w:r w:rsidRPr="0070419A">
        <w:rPr>
          <w:rFonts w:ascii="Times New Roman" w:hAnsi="Times New Roman" w:cs="Times New Roman"/>
          <w:noProof/>
        </w:rPr>
        <w:drawing>
          <wp:inline distT="0" distB="0" distL="0" distR="0" wp14:anchorId="431418AA" wp14:editId="7503163C">
            <wp:extent cx="5943600" cy="1460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460500"/>
                    </a:xfrm>
                    <a:prstGeom prst="rect">
                      <a:avLst/>
                    </a:prstGeom>
                    <a:noFill/>
                    <a:ln>
                      <a:noFill/>
                    </a:ln>
                  </pic:spPr>
                </pic:pic>
              </a:graphicData>
            </a:graphic>
          </wp:inline>
        </w:drawing>
      </w:r>
    </w:p>
    <w:p w14:paraId="463AB0DB" w14:textId="77777777" w:rsidR="0070419A" w:rsidRPr="0070419A" w:rsidRDefault="0070419A" w:rsidP="0070419A">
      <w:pPr>
        <w:spacing w:after="0" w:line="240" w:lineRule="auto"/>
        <w:jc w:val="center"/>
        <w:rPr>
          <w:rFonts w:ascii="Times New Roman" w:hAnsi="Times New Roman" w:cs="Times New Roman"/>
        </w:rPr>
      </w:pPr>
    </w:p>
    <w:p w14:paraId="549F9A1F" w14:textId="77777777" w:rsidR="0070419A" w:rsidRPr="0070419A" w:rsidRDefault="0070419A" w:rsidP="0070419A">
      <w:pPr>
        <w:spacing w:after="0" w:line="240" w:lineRule="auto"/>
        <w:rPr>
          <w:rFonts w:ascii="Times New Roman" w:hAnsi="Times New Roman" w:cs="Times New Roman"/>
          <w:sz w:val="24"/>
          <w:szCs w:val="24"/>
        </w:rPr>
      </w:pPr>
      <w:r w:rsidRPr="0070419A">
        <w:rPr>
          <w:rFonts w:ascii="Times New Roman" w:hAnsi="Times New Roman" w:cs="Times New Roman"/>
          <w:sz w:val="24"/>
          <w:szCs w:val="24"/>
        </w:rPr>
        <w:t>RE: Comments on the Proposed Modification of Action Pursuant to Section 301: China's</w:t>
      </w:r>
    </w:p>
    <w:p w14:paraId="09E88BEE" w14:textId="173AA565" w:rsidR="0070419A" w:rsidRDefault="0070419A" w:rsidP="0070419A">
      <w:pPr>
        <w:spacing w:after="0" w:line="240" w:lineRule="auto"/>
        <w:rPr>
          <w:rFonts w:ascii="Times New Roman" w:hAnsi="Times New Roman" w:cs="Times New Roman"/>
          <w:sz w:val="24"/>
          <w:szCs w:val="24"/>
        </w:rPr>
      </w:pPr>
      <w:r w:rsidRPr="0070419A">
        <w:rPr>
          <w:rFonts w:ascii="Times New Roman" w:hAnsi="Times New Roman" w:cs="Times New Roman"/>
          <w:sz w:val="24"/>
          <w:szCs w:val="24"/>
        </w:rPr>
        <w:t>Acts, Policies, and Practices Related to Technology Transfer, Intellectual Property, and Innovation</w:t>
      </w:r>
      <w:r>
        <w:rPr>
          <w:rFonts w:ascii="Times New Roman" w:hAnsi="Times New Roman" w:cs="Times New Roman"/>
          <w:sz w:val="24"/>
          <w:szCs w:val="24"/>
        </w:rPr>
        <w:t>.</w:t>
      </w:r>
    </w:p>
    <w:p w14:paraId="3FE7C272" w14:textId="77777777" w:rsidR="0070419A" w:rsidRPr="0070419A" w:rsidRDefault="0070419A" w:rsidP="0070419A">
      <w:pPr>
        <w:spacing w:after="0" w:line="240" w:lineRule="auto"/>
        <w:rPr>
          <w:rFonts w:ascii="Times New Roman" w:hAnsi="Times New Roman" w:cs="Times New Roman"/>
          <w:sz w:val="24"/>
          <w:szCs w:val="24"/>
        </w:rPr>
      </w:pPr>
    </w:p>
    <w:p w14:paraId="394CD5D2" w14:textId="77777777" w:rsidR="0070419A" w:rsidRPr="0070419A" w:rsidRDefault="0070419A" w:rsidP="0070419A">
      <w:pPr>
        <w:spacing w:after="0" w:line="240" w:lineRule="auto"/>
        <w:rPr>
          <w:rFonts w:ascii="Times New Roman" w:hAnsi="Times New Roman" w:cs="Times New Roman"/>
          <w:sz w:val="24"/>
          <w:szCs w:val="24"/>
        </w:rPr>
      </w:pPr>
      <w:r w:rsidRPr="0070419A">
        <w:rPr>
          <w:rFonts w:ascii="Times New Roman" w:hAnsi="Times New Roman" w:cs="Times New Roman"/>
          <w:sz w:val="24"/>
          <w:szCs w:val="24"/>
        </w:rPr>
        <w:t>Docket Number: USTR-2019-0004-0001</w:t>
      </w:r>
    </w:p>
    <w:p w14:paraId="53B3A125" w14:textId="77777777" w:rsidR="0070419A" w:rsidRPr="0070419A" w:rsidRDefault="0070419A" w:rsidP="0070419A">
      <w:pPr>
        <w:spacing w:after="0" w:line="240" w:lineRule="auto"/>
        <w:rPr>
          <w:rFonts w:ascii="Times New Roman" w:hAnsi="Times New Roman" w:cs="Times New Roman"/>
          <w:sz w:val="24"/>
          <w:szCs w:val="24"/>
        </w:rPr>
      </w:pPr>
    </w:p>
    <w:p w14:paraId="2D39E9B3" w14:textId="416FBD64"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Good Afternoon, I am Brent Cleaveland, Executive Director of The Fashion Jewelry and Accessories Trade Association</w:t>
      </w:r>
      <w:r>
        <w:rPr>
          <w:rFonts w:ascii="Times New Roman" w:hAnsi="Times New Roman" w:cs="Times New Roman"/>
          <w:sz w:val="24"/>
          <w:szCs w:val="24"/>
        </w:rPr>
        <w:t>, (FJATA).</w:t>
      </w:r>
    </w:p>
    <w:p w14:paraId="21C74907" w14:textId="691C5059" w:rsidR="0070419A" w:rsidRPr="0070419A" w:rsidRDefault="0070419A" w:rsidP="0070419A">
      <w:pPr>
        <w:rPr>
          <w:rFonts w:ascii="Times New Roman" w:hAnsi="Times New Roman" w:cs="Times New Roman"/>
          <w:sz w:val="24"/>
          <w:szCs w:val="24"/>
        </w:rPr>
      </w:pPr>
      <w:r w:rsidRPr="0070419A">
        <w:rPr>
          <w:rFonts w:ascii="Times New Roman" w:hAnsi="Times New Roman" w:cs="Times New Roman"/>
          <w:sz w:val="24"/>
          <w:szCs w:val="24"/>
        </w:rPr>
        <w:t>Thank you for the opportunity to address th</w:t>
      </w:r>
      <w:r>
        <w:rPr>
          <w:rFonts w:ascii="Times New Roman" w:hAnsi="Times New Roman" w:cs="Times New Roman"/>
          <w:sz w:val="24"/>
          <w:szCs w:val="24"/>
        </w:rPr>
        <w:t>is</w:t>
      </w:r>
      <w:r w:rsidRPr="0070419A">
        <w:rPr>
          <w:rFonts w:ascii="Times New Roman" w:hAnsi="Times New Roman" w:cs="Times New Roman"/>
          <w:sz w:val="24"/>
          <w:szCs w:val="24"/>
        </w:rPr>
        <w:t xml:space="preserve"> critical issue of tariff implementation.  </w:t>
      </w:r>
    </w:p>
    <w:p w14:paraId="18032C79" w14:textId="77777777" w:rsid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Today</w:t>
      </w:r>
      <w:r>
        <w:rPr>
          <w:rFonts w:ascii="Times New Roman" w:hAnsi="Times New Roman" w:cs="Times New Roman"/>
          <w:sz w:val="24"/>
          <w:szCs w:val="24"/>
        </w:rPr>
        <w:t>,</w:t>
      </w:r>
      <w:r w:rsidRPr="0070419A">
        <w:rPr>
          <w:rFonts w:ascii="Times New Roman" w:hAnsi="Times New Roman" w:cs="Times New Roman"/>
          <w:sz w:val="24"/>
          <w:szCs w:val="24"/>
        </w:rPr>
        <w:t xml:space="preserve"> I appear before the panel on behalf of the members of the FJATA and our parent organization, Gemini Shippers Group.   Gemini Shippers Group is comprised of 3 associations: Gemini Shippers Association (GSA), The Fashion Accessories Shippers Association (FASA) and The Fashion Jewelry and Accessories Trade Association (FJATA).   Our group is the national trade association representing a wide swath of consumer goods including fashion accessories, jewelry, apparel, footwear, travel goods, handbags, personal care and home goods.  </w:t>
      </w:r>
    </w:p>
    <w:p w14:paraId="75495294" w14:textId="7A3D2D63"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Gemini Shippers Association represents over 300 member companies as a nonprofit shippers association providing a means for members to achieve greater supply chain efficiency through volume rates with shipping lines.  As trade associations, FJATA and FASA serve as the voice of the industry to regulatory agencies that need specific industry information.  Most members import from Asia and rely on us to help them navigate through the regulatory world.</w:t>
      </w:r>
    </w:p>
    <w:p w14:paraId="18F1EB15" w14:textId="77777777"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Our association’s 300 member companies ship approximately 150,000 ocean containers per year into the United States with an approximate value of $3.5 Billion dollars.  Our members are generally U.S. small-to-medium-sized companies that generate most of their revenue importing various consumer products that, due to the realities of the global marketplace, are manufactured outside of the U.S. but completed, refined, packaged, distributed, and sold by U.S. employees.</w:t>
      </w:r>
    </w:p>
    <w:p w14:paraId="13D44D16" w14:textId="5947D0CA"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We have been an active participant in all stages of this investigation, including the initial request for comments when the referenced Section 301 investigation was initiated. Gemini, FASA, FJATA and our member companies are opposed to the imposition of tariffs on U.S. imports from China and offer strong opposition to the proposed imposition of tariffs on approximately 1700 harmonized tariff system (HTS) lines of interest to our members, including textiles, apparel, and footwear</w:t>
      </w:r>
      <w:r>
        <w:rPr>
          <w:rFonts w:ascii="Times New Roman" w:hAnsi="Times New Roman" w:cs="Times New Roman"/>
          <w:sz w:val="24"/>
          <w:szCs w:val="24"/>
        </w:rPr>
        <w:t>,</w:t>
      </w:r>
      <w:r w:rsidRPr="0070419A">
        <w:rPr>
          <w:rFonts w:ascii="Times New Roman" w:hAnsi="Times New Roman" w:cs="Times New Roman"/>
          <w:sz w:val="24"/>
          <w:szCs w:val="24"/>
        </w:rPr>
        <w:t xml:space="preserve"> jewelry</w:t>
      </w:r>
      <w:r>
        <w:rPr>
          <w:rFonts w:ascii="Times New Roman" w:hAnsi="Times New Roman" w:cs="Times New Roman"/>
          <w:sz w:val="24"/>
          <w:szCs w:val="24"/>
        </w:rPr>
        <w:t>,</w:t>
      </w:r>
      <w:r w:rsidRPr="0070419A">
        <w:rPr>
          <w:rFonts w:ascii="Times New Roman" w:hAnsi="Times New Roman" w:cs="Times New Roman"/>
          <w:sz w:val="24"/>
          <w:szCs w:val="24"/>
        </w:rPr>
        <w:t xml:space="preserve"> and house goods.</w:t>
      </w:r>
    </w:p>
    <w:p w14:paraId="30CA12AB" w14:textId="77777777" w:rsid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 xml:space="preserve">Imposing tariffs on these everyday consumer products will have a significant negative impact on consumers, our member companies and their U.S. employees.  We estimate that our members employ tens of thousands of U.S. workers.  </w:t>
      </w:r>
    </w:p>
    <w:p w14:paraId="529E1145" w14:textId="6FACA63F"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lastRenderedPageBreak/>
        <w:t>These are real Americans who would be hurt by the increased tariffs</w:t>
      </w:r>
      <w:r w:rsidR="006F4AA4">
        <w:rPr>
          <w:rFonts w:ascii="Times New Roman" w:hAnsi="Times New Roman" w:cs="Times New Roman"/>
          <w:sz w:val="24"/>
          <w:szCs w:val="24"/>
        </w:rPr>
        <w:t xml:space="preserve"> that</w:t>
      </w:r>
      <w:r w:rsidRPr="0070419A">
        <w:rPr>
          <w:rFonts w:ascii="Times New Roman" w:hAnsi="Times New Roman" w:cs="Times New Roman"/>
          <w:sz w:val="24"/>
          <w:szCs w:val="24"/>
        </w:rPr>
        <w:t xml:space="preserve"> will result in higher prices for U.S. consumers and will cause significant harm to U.S. companies.   Many of the products our members import are not designer or luxury goods.  They are, in most cases, necessities for American working-class families.  Many of these imports are not available from any other country</w:t>
      </w:r>
      <w:r w:rsidR="006F4AA4">
        <w:rPr>
          <w:rFonts w:ascii="Times New Roman" w:hAnsi="Times New Roman" w:cs="Times New Roman"/>
          <w:sz w:val="24"/>
          <w:szCs w:val="24"/>
        </w:rPr>
        <w:t xml:space="preserve"> and even if production moved, the component parts would still come from China</w:t>
      </w:r>
      <w:r w:rsidRPr="0070419A">
        <w:rPr>
          <w:rFonts w:ascii="Times New Roman" w:hAnsi="Times New Roman" w:cs="Times New Roman"/>
          <w:sz w:val="24"/>
          <w:szCs w:val="24"/>
        </w:rPr>
        <w:t xml:space="preserve">. The proposed tariff increases will harm American consumers and likely result in lost jobs for many of our members’ employees.  </w:t>
      </w:r>
    </w:p>
    <w:p w14:paraId="22E024E7" w14:textId="4D72A683"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 xml:space="preserve">Importing these everyday household and consumer products does not threaten American security, but these increased tariffs threaten U.S. small business owners, their employees, and the American consumer through increased costs to importers which will ultimately be borne by American consumers while causing decreased margins and job loss by our member companies. </w:t>
      </w:r>
    </w:p>
    <w:p w14:paraId="0BF48910" w14:textId="426AD185"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The imposition of a 25% tariff would make the importation of many of these good</w:t>
      </w:r>
      <w:r w:rsidR="006F4AA4">
        <w:rPr>
          <w:rFonts w:ascii="Times New Roman" w:hAnsi="Times New Roman" w:cs="Times New Roman"/>
          <w:sz w:val="24"/>
          <w:szCs w:val="24"/>
        </w:rPr>
        <w:t>s</w:t>
      </w:r>
      <w:r w:rsidRPr="0070419A">
        <w:rPr>
          <w:rFonts w:ascii="Times New Roman" w:hAnsi="Times New Roman" w:cs="Times New Roman"/>
          <w:sz w:val="24"/>
          <w:szCs w:val="24"/>
        </w:rPr>
        <w:t xml:space="preserve"> financially impractical. Our members will be forced to make one of 3 hard choices.</w:t>
      </w:r>
    </w:p>
    <w:p w14:paraId="3F3AE7CE" w14:textId="77777777" w:rsidR="0070419A" w:rsidRPr="0070419A" w:rsidRDefault="0070419A" w:rsidP="0070419A">
      <w:pPr>
        <w:pStyle w:val="ListParagraph"/>
        <w:numPr>
          <w:ilvl w:val="0"/>
          <w:numId w:val="1"/>
        </w:numPr>
        <w:rPr>
          <w:rFonts w:eastAsiaTheme="minorHAnsi"/>
        </w:rPr>
      </w:pPr>
      <w:r w:rsidRPr="0070419A">
        <w:rPr>
          <w:rFonts w:eastAsiaTheme="minorHAnsi"/>
        </w:rPr>
        <w:t>Absorb the increase in costs, leading to reduced margins, losses and in some cases the risk of financial insolvency</w:t>
      </w:r>
    </w:p>
    <w:p w14:paraId="51DB9E21" w14:textId="77777777" w:rsidR="0070419A" w:rsidRPr="0070419A" w:rsidRDefault="0070419A" w:rsidP="0070419A">
      <w:pPr>
        <w:pStyle w:val="ListParagraph"/>
        <w:numPr>
          <w:ilvl w:val="0"/>
          <w:numId w:val="1"/>
        </w:numPr>
        <w:rPr>
          <w:rFonts w:eastAsiaTheme="minorHAnsi"/>
        </w:rPr>
      </w:pPr>
      <w:r w:rsidRPr="0070419A">
        <w:rPr>
          <w:rFonts w:eastAsiaTheme="minorHAnsi"/>
        </w:rPr>
        <w:t>Cancel orders with their retail customers, risking future opportunities</w:t>
      </w:r>
    </w:p>
    <w:p w14:paraId="714E3F16" w14:textId="77777777" w:rsidR="0070419A" w:rsidRPr="0070419A" w:rsidRDefault="0070419A" w:rsidP="0070419A">
      <w:pPr>
        <w:pStyle w:val="ListParagraph"/>
        <w:numPr>
          <w:ilvl w:val="0"/>
          <w:numId w:val="1"/>
        </w:numPr>
        <w:rPr>
          <w:rFonts w:eastAsiaTheme="minorHAnsi"/>
        </w:rPr>
      </w:pPr>
      <w:r w:rsidRPr="0070419A">
        <w:rPr>
          <w:rFonts w:eastAsiaTheme="minorHAnsi"/>
        </w:rPr>
        <w:t>Raise prices to consumers, risking loss of future sales.</w:t>
      </w:r>
    </w:p>
    <w:p w14:paraId="61D72CCC" w14:textId="77777777" w:rsidR="0070419A" w:rsidRPr="0070419A" w:rsidRDefault="0070419A" w:rsidP="0070419A">
      <w:pPr>
        <w:rPr>
          <w:rFonts w:ascii="Times New Roman" w:hAnsi="Times New Roman" w:cs="Times New Roman"/>
          <w:sz w:val="24"/>
          <w:szCs w:val="24"/>
        </w:rPr>
      </w:pPr>
    </w:p>
    <w:p w14:paraId="16DE670D" w14:textId="77777777" w:rsidR="0070419A" w:rsidRPr="0070419A" w:rsidRDefault="0070419A" w:rsidP="0070419A">
      <w:pPr>
        <w:rPr>
          <w:rFonts w:ascii="Times New Roman" w:hAnsi="Times New Roman" w:cs="Times New Roman"/>
          <w:sz w:val="24"/>
          <w:szCs w:val="24"/>
        </w:rPr>
      </w:pPr>
      <w:r w:rsidRPr="0070419A">
        <w:rPr>
          <w:rFonts w:ascii="Times New Roman" w:hAnsi="Times New Roman" w:cs="Times New Roman"/>
          <w:sz w:val="24"/>
          <w:szCs w:val="24"/>
        </w:rPr>
        <w:t>In the short term most small and medium importers would not have the ability to move their sourcing away from China quickly enough to react to these proposed increases.   Importers face real-life limitations to moving sourcing out of China including:</w:t>
      </w:r>
    </w:p>
    <w:p w14:paraId="6D242880" w14:textId="77777777" w:rsidR="0070419A" w:rsidRPr="0070419A" w:rsidRDefault="0070419A" w:rsidP="0070419A">
      <w:pPr>
        <w:pStyle w:val="ListParagraph"/>
        <w:numPr>
          <w:ilvl w:val="0"/>
          <w:numId w:val="2"/>
        </w:numPr>
      </w:pPr>
      <w:r w:rsidRPr="0070419A">
        <w:t>Finding factories and vendors</w:t>
      </w:r>
    </w:p>
    <w:p w14:paraId="1F329AFB" w14:textId="77777777" w:rsidR="0070419A" w:rsidRPr="0070419A" w:rsidRDefault="0070419A" w:rsidP="0070419A">
      <w:pPr>
        <w:pStyle w:val="ListParagraph"/>
        <w:numPr>
          <w:ilvl w:val="0"/>
          <w:numId w:val="2"/>
        </w:numPr>
      </w:pPr>
      <w:r w:rsidRPr="0070419A">
        <w:t>Production expertise and tooling and inspections</w:t>
      </w:r>
    </w:p>
    <w:p w14:paraId="737058FC" w14:textId="77777777" w:rsidR="0070419A" w:rsidRPr="0070419A" w:rsidRDefault="0070419A" w:rsidP="0070419A">
      <w:pPr>
        <w:pStyle w:val="ListParagraph"/>
        <w:numPr>
          <w:ilvl w:val="0"/>
          <w:numId w:val="2"/>
        </w:numPr>
      </w:pPr>
      <w:r w:rsidRPr="0070419A">
        <w:t>Procurement of transportation capacity and transportation infrastructure</w:t>
      </w:r>
    </w:p>
    <w:p w14:paraId="3812B887" w14:textId="77777777" w:rsidR="0070419A" w:rsidRPr="0070419A" w:rsidRDefault="0070419A" w:rsidP="0070419A">
      <w:pPr>
        <w:pStyle w:val="ListParagraph"/>
        <w:ind w:left="770"/>
      </w:pPr>
    </w:p>
    <w:p w14:paraId="413DEBFC" w14:textId="4729966F" w:rsidR="0070419A" w:rsidRPr="0070419A" w:rsidRDefault="0070419A" w:rsidP="0070419A">
      <w:pPr>
        <w:rPr>
          <w:rFonts w:ascii="Times New Roman" w:hAnsi="Times New Roman" w:cs="Times New Roman"/>
          <w:sz w:val="24"/>
          <w:szCs w:val="24"/>
        </w:rPr>
      </w:pPr>
      <w:r w:rsidRPr="0070419A">
        <w:rPr>
          <w:rFonts w:ascii="Times New Roman" w:hAnsi="Times New Roman" w:cs="Times New Roman"/>
          <w:sz w:val="24"/>
          <w:szCs w:val="24"/>
        </w:rPr>
        <w:t xml:space="preserve">These are just some of the limitations that make swift sourcing changes impossible to enact. </w:t>
      </w:r>
    </w:p>
    <w:p w14:paraId="7F92ED52" w14:textId="77777777"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 xml:space="preserve">We urge the Administration to seek other negotiating tools and we ask the Administration not to impose this fourth group of tariffs.  </w:t>
      </w:r>
    </w:p>
    <w:p w14:paraId="42A76DA2" w14:textId="77777777" w:rsidR="0070419A" w:rsidRPr="0070419A" w:rsidRDefault="0070419A" w:rsidP="0070419A">
      <w:pPr>
        <w:spacing w:line="240" w:lineRule="auto"/>
        <w:rPr>
          <w:rFonts w:ascii="Times New Roman" w:hAnsi="Times New Roman" w:cs="Times New Roman"/>
          <w:sz w:val="24"/>
          <w:szCs w:val="24"/>
        </w:rPr>
      </w:pPr>
      <w:r w:rsidRPr="0070419A">
        <w:rPr>
          <w:rFonts w:ascii="Times New Roman" w:hAnsi="Times New Roman" w:cs="Times New Roman"/>
          <w:sz w:val="24"/>
          <w:szCs w:val="24"/>
        </w:rPr>
        <w:t>Finally, we will state our strong support for the Administration’s efforts to improve the protection of intellectual property rights in China, and our firm conviction that the administration continues to work on polices with China to best achieve that goal.</w:t>
      </w:r>
    </w:p>
    <w:p w14:paraId="2C25A9A8" w14:textId="77777777" w:rsidR="0070419A" w:rsidRPr="0070419A" w:rsidRDefault="0070419A" w:rsidP="0070419A">
      <w:pPr>
        <w:spacing w:line="360" w:lineRule="auto"/>
        <w:rPr>
          <w:rFonts w:ascii="Times New Roman" w:hAnsi="Times New Roman" w:cs="Times New Roman"/>
          <w:sz w:val="24"/>
          <w:szCs w:val="24"/>
        </w:rPr>
      </w:pPr>
      <w:r w:rsidRPr="0070419A">
        <w:rPr>
          <w:rFonts w:ascii="Times New Roman" w:hAnsi="Times New Roman" w:cs="Times New Roman"/>
          <w:sz w:val="24"/>
          <w:szCs w:val="24"/>
        </w:rPr>
        <w:t>Thank you for your time today.</w:t>
      </w:r>
    </w:p>
    <w:p w14:paraId="3BEA68A6" w14:textId="77777777" w:rsidR="0070419A" w:rsidRPr="0070419A" w:rsidRDefault="0070419A" w:rsidP="0070419A">
      <w:pPr>
        <w:spacing w:line="360" w:lineRule="auto"/>
        <w:rPr>
          <w:rFonts w:ascii="Times New Roman" w:hAnsi="Times New Roman" w:cs="Times New Roman"/>
          <w:sz w:val="24"/>
          <w:szCs w:val="24"/>
        </w:rPr>
      </w:pPr>
    </w:p>
    <w:p w14:paraId="2ABD813F" w14:textId="77777777" w:rsidR="00BC04E1" w:rsidRPr="0070419A" w:rsidRDefault="00BC04E1">
      <w:pPr>
        <w:rPr>
          <w:rFonts w:ascii="Times New Roman" w:hAnsi="Times New Roman" w:cs="Times New Roman"/>
        </w:rPr>
      </w:pPr>
    </w:p>
    <w:sectPr w:rsidR="00BC04E1" w:rsidRPr="007041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F9115A"/>
    <w:multiLevelType w:val="hybridMultilevel"/>
    <w:tmpl w:val="AE103094"/>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 w15:restartNumberingAfterBreak="0">
    <w:nsid w:val="47CF07E9"/>
    <w:multiLevelType w:val="hybridMultilevel"/>
    <w:tmpl w:val="2FC27B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19A"/>
    <w:rsid w:val="006F4AA4"/>
    <w:rsid w:val="0070419A"/>
    <w:rsid w:val="00BC04E1"/>
    <w:rsid w:val="00FC1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16FEF"/>
  <w15:chartTrackingRefBased/>
  <w15:docId w15:val="{736B9763-1046-47C6-87A6-E6710959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19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70419A"/>
    <w:pPr>
      <w:spacing w:after="0" w:line="240" w:lineRule="auto"/>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493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Cleaveland</dc:creator>
  <cp:keywords/>
  <dc:description/>
  <cp:lastModifiedBy>kenneth obrien</cp:lastModifiedBy>
  <cp:revision>2</cp:revision>
  <dcterms:created xsi:type="dcterms:W3CDTF">2019-06-17T16:21:00Z</dcterms:created>
  <dcterms:modified xsi:type="dcterms:W3CDTF">2019-06-17T16:21:00Z</dcterms:modified>
</cp:coreProperties>
</file>